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/>
      </w:pPr>
      <w:bookmarkStart w:colFirst="0" w:colLast="0" w:name="_z3iqkewi7y3m" w:id="0"/>
      <w:bookmarkEnd w:id="0"/>
      <w:r w:rsidDel="00000000" w:rsidR="00000000" w:rsidRPr="00000000">
        <w:rPr>
          <w:rtl w:val="0"/>
        </w:rPr>
        <w:t xml:space="preserve">TAOTLUS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Transpordiametile</w:t>
        <w:br w:type="textWrapping"/>
      </w:r>
      <w:r w:rsidDel="00000000" w:rsidR="00000000" w:rsidRPr="00000000">
        <w:rPr>
          <w:rtl w:val="0"/>
        </w:rPr>
        <w:t xml:space="preserve">20.02.2026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Käesolevaga taotleb XW Production OÜ, reg. koodiga 17079039, majandustegevuse registri tegevusloa numbriga MES000162 (väikelaeva ehitamine) MIC koodi väljastamist.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/ allkirjastatud digitaalselt /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Jürgen Visnapuu</w:t>
        <w:br w:type="textWrapping"/>
        <w:t xml:space="preserve">Juhatuse liige</w:t>
        <w:br w:type="textWrapping"/>
        <w:t xml:space="preserve">XW Production OÜ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